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9D54" w14:textId="24D6C469" w:rsidR="00F94602" w:rsidRPr="00F94602" w:rsidRDefault="0031255C" w:rsidP="00F94602">
      <w:pPr>
        <w:jc w:val="center"/>
        <w:rPr>
          <w:rFonts w:ascii="Arial" w:hAnsi="Arial" w:cs="Arial"/>
          <w:b/>
          <w:bCs/>
          <w:sz w:val="32"/>
          <w:szCs w:val="32"/>
        </w:rPr>
      </w:pPr>
      <w:r>
        <w:rPr>
          <w:rFonts w:ascii="Arial" w:hAnsi="Arial" w:cs="Arial"/>
          <w:b/>
          <w:bCs/>
          <w:sz w:val="32"/>
          <w:szCs w:val="32"/>
        </w:rPr>
        <w:t>Summary Care Record</w:t>
      </w:r>
      <w:r w:rsidR="00E310A5">
        <w:rPr>
          <w:rFonts w:ascii="Arial" w:hAnsi="Arial" w:cs="Arial"/>
          <w:b/>
          <w:bCs/>
          <w:sz w:val="32"/>
          <w:szCs w:val="32"/>
        </w:rPr>
        <w:t xml:space="preserve"> </w:t>
      </w:r>
      <w:r w:rsidR="000B1B16" w:rsidRPr="000B1B16">
        <w:rPr>
          <w:rFonts w:ascii="Arial" w:hAnsi="Arial" w:cs="Arial"/>
          <w:b/>
          <w:bCs/>
          <w:sz w:val="32"/>
          <w:szCs w:val="32"/>
        </w:rPr>
        <w:t>Policy</w:t>
      </w:r>
      <w:r w:rsidR="000B1B16">
        <w:rPr>
          <w:rFonts w:ascii="Arial" w:hAnsi="Arial" w:cs="Arial"/>
          <w:noProof/>
          <w:sz w:val="24"/>
          <w:szCs w:val="24"/>
        </w:rPr>
        <w:drawing>
          <wp:anchor distT="0" distB="0" distL="114300" distR="114300" simplePos="0" relativeHeight="251658240" behindDoc="1" locked="0" layoutInCell="1" allowOverlap="1" wp14:anchorId="6F8B17D2" wp14:editId="23837749">
            <wp:simplePos x="0" y="0"/>
            <wp:positionH relativeFrom="margin">
              <wp:align>center</wp:align>
            </wp:positionH>
            <wp:positionV relativeFrom="paragraph">
              <wp:posOffset>363220</wp:posOffset>
            </wp:positionV>
            <wp:extent cx="7038975" cy="6424930"/>
            <wp:effectExtent l="0" t="0" r="9525" b="0"/>
            <wp:wrapNone/>
            <wp:docPr id="64914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p>
    <w:p w14:paraId="33DC48FE" w14:textId="0CEB8CFF" w:rsidR="000006D5" w:rsidRPr="000006D5" w:rsidRDefault="000006D5" w:rsidP="000006D5">
      <w:pPr>
        <w:rPr>
          <w:rFonts w:ascii="Arial" w:hAnsi="Arial" w:cs="Arial"/>
          <w:b/>
          <w:iCs/>
          <w:sz w:val="24"/>
          <w:szCs w:val="24"/>
          <w:u w:val="single"/>
        </w:rPr>
      </w:pPr>
    </w:p>
    <w:p w14:paraId="5E7BEE4C"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Your patient record is held securely and confidentially on the electronic system at your GP practice. If you require treatment in another NHS healthcare setting such as an Emergency Department or Minor Injury Unit, those treating you would be better able to give you appropriate care if some of the information from the GP practice were available to them.</w:t>
      </w:r>
    </w:p>
    <w:p w14:paraId="5371BEE9"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This information can now be shared electronically via: The Summary Care Record, used nationally across England</w:t>
      </w:r>
    </w:p>
    <w:p w14:paraId="4DB5E0A9"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The information will be used only by authorised health care professionals directly involved in your care. Your permission will be asked before the information is accessed, unless the clinician is unable to ask you and there is a clinical reason for access.</w:t>
      </w:r>
    </w:p>
    <w:p w14:paraId="5578A270"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 xml:space="preserve">If you would like to opt out, please ask reception for </w:t>
      </w:r>
      <w:proofErr w:type="gramStart"/>
      <w:r w:rsidRPr="0031255C">
        <w:rPr>
          <w:rFonts w:ascii="Arial" w:hAnsi="Arial" w:cs="Arial"/>
          <w:bCs/>
          <w:iCs/>
          <w:sz w:val="24"/>
          <w:szCs w:val="24"/>
        </w:rPr>
        <w:t>our</w:t>
      </w:r>
      <w:proofErr w:type="gramEnd"/>
      <w:r w:rsidRPr="0031255C">
        <w:rPr>
          <w:rFonts w:ascii="Arial" w:hAnsi="Arial" w:cs="Arial"/>
          <w:bCs/>
          <w:iCs/>
          <w:sz w:val="24"/>
          <w:szCs w:val="24"/>
        </w:rPr>
        <w:t xml:space="preserve"> opt out form.</w:t>
      </w:r>
    </w:p>
    <w:p w14:paraId="0FFC83DF"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 xml:space="preserve">A parent or guardian can request to opt out children under 16 but ultimately it is the GP’s decision whether to create the records or not, because of their duty of care to the child. If you are the parent or guardian of a child under 16 and feel that they </w:t>
      </w:r>
      <w:proofErr w:type="gramStart"/>
      <w:r w:rsidRPr="0031255C">
        <w:rPr>
          <w:rFonts w:ascii="Arial" w:hAnsi="Arial" w:cs="Arial"/>
          <w:bCs/>
          <w:iCs/>
          <w:sz w:val="24"/>
          <w:szCs w:val="24"/>
        </w:rPr>
        <w:t>are able to</w:t>
      </w:r>
      <w:proofErr w:type="gramEnd"/>
      <w:r w:rsidRPr="0031255C">
        <w:rPr>
          <w:rFonts w:ascii="Arial" w:hAnsi="Arial" w:cs="Arial"/>
          <w:bCs/>
          <w:iCs/>
          <w:sz w:val="24"/>
          <w:szCs w:val="24"/>
        </w:rPr>
        <w:t xml:space="preserve"> understand, then you should make this information available to them.</w:t>
      </w:r>
    </w:p>
    <w:p w14:paraId="655BCC0A" w14:textId="77777777" w:rsidR="0031255C" w:rsidRPr="0031255C" w:rsidRDefault="0031255C" w:rsidP="0031255C">
      <w:pPr>
        <w:rPr>
          <w:rFonts w:ascii="Arial" w:hAnsi="Arial" w:cs="Arial"/>
          <w:bCs/>
          <w:iCs/>
          <w:sz w:val="24"/>
          <w:szCs w:val="24"/>
        </w:rPr>
      </w:pPr>
    </w:p>
    <w:p w14:paraId="0DAF8729" w14:textId="77777777" w:rsidR="0031255C" w:rsidRPr="0031255C" w:rsidRDefault="0031255C" w:rsidP="0031255C">
      <w:pPr>
        <w:rPr>
          <w:rFonts w:ascii="Arial" w:hAnsi="Arial" w:cs="Arial"/>
          <w:b/>
          <w:iCs/>
          <w:sz w:val="24"/>
          <w:szCs w:val="24"/>
        </w:rPr>
      </w:pPr>
      <w:r w:rsidRPr="0031255C">
        <w:rPr>
          <w:rFonts w:ascii="Arial" w:hAnsi="Arial" w:cs="Arial"/>
          <w:b/>
          <w:iCs/>
          <w:sz w:val="24"/>
          <w:szCs w:val="24"/>
        </w:rPr>
        <w:t>Who Has Access?</w:t>
      </w:r>
    </w:p>
    <w:p w14:paraId="21E0D61C"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Across all health care settings, including urgent care, community care and outpatient departments in England.</w:t>
      </w:r>
    </w:p>
    <w:p w14:paraId="4982BC13" w14:textId="77777777" w:rsidR="0031255C" w:rsidRPr="0031255C" w:rsidRDefault="0031255C" w:rsidP="0031255C">
      <w:pPr>
        <w:rPr>
          <w:rFonts w:ascii="Arial" w:hAnsi="Arial" w:cs="Arial"/>
          <w:bCs/>
          <w:iCs/>
          <w:sz w:val="24"/>
          <w:szCs w:val="24"/>
        </w:rPr>
      </w:pPr>
    </w:p>
    <w:p w14:paraId="3775FED1"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Content</w:t>
      </w:r>
    </w:p>
    <w:p w14:paraId="44BD7091"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w:t>
      </w:r>
      <w:r w:rsidRPr="0031255C">
        <w:rPr>
          <w:rFonts w:ascii="Arial" w:hAnsi="Arial" w:cs="Arial"/>
          <w:bCs/>
          <w:iCs/>
          <w:sz w:val="24"/>
          <w:szCs w:val="24"/>
        </w:rPr>
        <w:tab/>
        <w:t>Your current medications</w:t>
      </w:r>
    </w:p>
    <w:p w14:paraId="32943FF2"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w:t>
      </w:r>
      <w:r w:rsidRPr="0031255C">
        <w:rPr>
          <w:rFonts w:ascii="Arial" w:hAnsi="Arial" w:cs="Arial"/>
          <w:bCs/>
          <w:iCs/>
          <w:sz w:val="24"/>
          <w:szCs w:val="24"/>
        </w:rPr>
        <w:tab/>
        <w:t>Any allergies you have</w:t>
      </w:r>
    </w:p>
    <w:p w14:paraId="7C65F583"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w:t>
      </w:r>
      <w:r w:rsidRPr="0031255C">
        <w:rPr>
          <w:rFonts w:ascii="Arial" w:hAnsi="Arial" w:cs="Arial"/>
          <w:bCs/>
          <w:iCs/>
          <w:sz w:val="24"/>
          <w:szCs w:val="24"/>
        </w:rPr>
        <w:tab/>
        <w:t>Any bad reactions you have had to medicines</w:t>
      </w:r>
    </w:p>
    <w:p w14:paraId="6E88912E" w14:textId="77777777" w:rsidR="0031255C" w:rsidRPr="0031255C" w:rsidRDefault="0031255C" w:rsidP="0031255C">
      <w:pPr>
        <w:rPr>
          <w:rFonts w:ascii="Arial" w:hAnsi="Arial" w:cs="Arial"/>
          <w:bCs/>
          <w:iCs/>
          <w:sz w:val="24"/>
          <w:szCs w:val="24"/>
        </w:rPr>
      </w:pPr>
      <w:r w:rsidRPr="0031255C">
        <w:rPr>
          <w:rFonts w:ascii="Arial" w:hAnsi="Arial" w:cs="Arial"/>
          <w:bCs/>
          <w:iCs/>
          <w:sz w:val="24"/>
          <w:szCs w:val="24"/>
        </w:rPr>
        <w:t>•</w:t>
      </w:r>
      <w:r w:rsidRPr="0031255C">
        <w:rPr>
          <w:rFonts w:ascii="Arial" w:hAnsi="Arial" w:cs="Arial"/>
          <w:bCs/>
          <w:iCs/>
          <w:sz w:val="24"/>
          <w:szCs w:val="24"/>
        </w:rPr>
        <w:tab/>
        <w:t>Additional information (upon request to your GP)</w:t>
      </w:r>
    </w:p>
    <w:p w14:paraId="083695D0" w14:textId="77777777" w:rsidR="0031255C" w:rsidRPr="0031255C" w:rsidRDefault="0031255C" w:rsidP="0031255C">
      <w:pPr>
        <w:rPr>
          <w:rFonts w:ascii="Arial" w:hAnsi="Arial" w:cs="Arial"/>
          <w:bCs/>
          <w:iCs/>
          <w:sz w:val="24"/>
          <w:szCs w:val="24"/>
        </w:rPr>
      </w:pPr>
    </w:p>
    <w:p w14:paraId="1E18B4B9" w14:textId="7302DFDE" w:rsidR="00E450B2" w:rsidRDefault="0031255C" w:rsidP="0031255C">
      <w:pPr>
        <w:rPr>
          <w:rFonts w:ascii="Arial" w:hAnsi="Arial" w:cs="Arial"/>
          <w:bCs/>
          <w:iCs/>
          <w:sz w:val="24"/>
          <w:szCs w:val="24"/>
        </w:rPr>
      </w:pPr>
      <w:r w:rsidRPr="0031255C">
        <w:rPr>
          <w:rFonts w:ascii="Arial" w:hAnsi="Arial" w:cs="Arial"/>
          <w:bCs/>
          <w:iCs/>
          <w:sz w:val="24"/>
          <w:szCs w:val="24"/>
        </w:rPr>
        <w:t>For more information visit:</w:t>
      </w:r>
      <w:r>
        <w:rPr>
          <w:rFonts w:ascii="Arial" w:hAnsi="Arial" w:cs="Arial"/>
          <w:bCs/>
          <w:iCs/>
          <w:sz w:val="24"/>
          <w:szCs w:val="24"/>
        </w:rPr>
        <w:t xml:space="preserve"> </w:t>
      </w:r>
      <w:hyperlink r:id="rId6" w:history="1">
        <w:r w:rsidRPr="00FF6BE6">
          <w:rPr>
            <w:rStyle w:val="Hyperlink"/>
            <w:rFonts w:ascii="Arial" w:hAnsi="Arial" w:cs="Arial"/>
            <w:bCs/>
            <w:iCs/>
            <w:sz w:val="24"/>
            <w:szCs w:val="24"/>
          </w:rPr>
          <w:t>www.digital.nhs.uk</w:t>
        </w:r>
      </w:hyperlink>
    </w:p>
    <w:p w14:paraId="66F8BD65" w14:textId="77777777" w:rsidR="0031255C" w:rsidRPr="00E450B2" w:rsidRDefault="0031255C" w:rsidP="0031255C">
      <w:pPr>
        <w:rPr>
          <w:rFonts w:ascii="Arial" w:hAnsi="Arial" w:cs="Arial"/>
          <w:bCs/>
          <w:iCs/>
          <w:sz w:val="24"/>
          <w:szCs w:val="24"/>
        </w:rPr>
      </w:pPr>
    </w:p>
    <w:p w14:paraId="5AA43444" w14:textId="257C36F5" w:rsidR="00F94602" w:rsidRPr="000006D5" w:rsidRDefault="00F94602" w:rsidP="00F94602">
      <w:pPr>
        <w:rPr>
          <w:rFonts w:ascii="Arial" w:hAnsi="Arial" w:cs="Arial"/>
          <w:bCs/>
          <w:iCs/>
          <w:sz w:val="24"/>
          <w:szCs w:val="24"/>
        </w:rPr>
      </w:pPr>
      <w:r w:rsidRPr="000006D5">
        <w:rPr>
          <w:rFonts w:ascii="Arial" w:hAnsi="Arial" w:cs="Arial"/>
          <w:bCs/>
          <w:iCs/>
          <w:sz w:val="24"/>
          <w:szCs w:val="24"/>
        </w:rPr>
        <w:t>Reviewed: June 2026</w:t>
      </w:r>
    </w:p>
    <w:p w14:paraId="781951FF" w14:textId="180D265E" w:rsidR="00F94602" w:rsidRPr="000006D5" w:rsidRDefault="00F94602" w:rsidP="00F94602">
      <w:pPr>
        <w:jc w:val="center"/>
        <w:rPr>
          <w:rFonts w:ascii="Arial" w:hAnsi="Arial" w:cs="Arial"/>
          <w:bCs/>
          <w:iCs/>
          <w:sz w:val="24"/>
          <w:szCs w:val="24"/>
        </w:rPr>
      </w:pPr>
    </w:p>
    <w:p w14:paraId="13E957F9" w14:textId="0584024A" w:rsidR="000B1B16" w:rsidRPr="000006D5" w:rsidRDefault="000B1B16" w:rsidP="000B1B16">
      <w:pPr>
        <w:rPr>
          <w:rFonts w:ascii="Arial" w:hAnsi="Arial" w:cs="Arial"/>
          <w:bCs/>
          <w:iCs/>
          <w:sz w:val="24"/>
          <w:szCs w:val="24"/>
        </w:rPr>
      </w:pPr>
    </w:p>
    <w:sectPr w:rsidR="000B1B16" w:rsidRPr="00000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03"/>
      </v:shape>
    </w:pict>
  </w:numPicBullet>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412B3"/>
    <w:multiLevelType w:val="hybridMultilevel"/>
    <w:tmpl w:val="FFFFFFFF"/>
    <w:lvl w:ilvl="0" w:tplc="344A4516">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A23F3"/>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D5C78E9"/>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CE38DD"/>
    <w:multiLevelType w:val="hybridMultilevel"/>
    <w:tmpl w:val="04B88222"/>
    <w:lvl w:ilvl="0" w:tplc="29C24068">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4469577">
    <w:abstractNumId w:val="15"/>
  </w:num>
  <w:num w:numId="2" w16cid:durableId="608319668">
    <w:abstractNumId w:val="13"/>
  </w:num>
  <w:num w:numId="3" w16cid:durableId="1038118507">
    <w:abstractNumId w:val="4"/>
  </w:num>
  <w:num w:numId="4" w16cid:durableId="1367829860">
    <w:abstractNumId w:val="5"/>
  </w:num>
  <w:num w:numId="5" w16cid:durableId="666326098">
    <w:abstractNumId w:val="2"/>
  </w:num>
  <w:num w:numId="6" w16cid:durableId="1349285041">
    <w:abstractNumId w:val="9"/>
  </w:num>
  <w:num w:numId="7" w16cid:durableId="1663193599">
    <w:abstractNumId w:val="0"/>
  </w:num>
  <w:num w:numId="8" w16cid:durableId="1554275093">
    <w:abstractNumId w:val="12"/>
  </w:num>
  <w:num w:numId="9" w16cid:durableId="1116875518">
    <w:abstractNumId w:val="8"/>
  </w:num>
  <w:num w:numId="10" w16cid:durableId="730228537">
    <w:abstractNumId w:val="6"/>
  </w:num>
  <w:num w:numId="11" w16cid:durableId="553197676">
    <w:abstractNumId w:val="11"/>
  </w:num>
  <w:num w:numId="12" w16cid:durableId="951017857">
    <w:abstractNumId w:val="10"/>
  </w:num>
  <w:num w:numId="13" w16cid:durableId="1765027807">
    <w:abstractNumId w:val="7"/>
  </w:num>
  <w:num w:numId="14" w16cid:durableId="1877889935">
    <w:abstractNumId w:val="1"/>
  </w:num>
  <w:num w:numId="15" w16cid:durableId="443966497">
    <w:abstractNumId w:val="14"/>
  </w:num>
  <w:num w:numId="16" w16cid:durableId="1722704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0006D5"/>
    <w:rsid w:val="00001388"/>
    <w:rsid w:val="000B1B16"/>
    <w:rsid w:val="001C686D"/>
    <w:rsid w:val="0031255C"/>
    <w:rsid w:val="00442378"/>
    <w:rsid w:val="00505CC4"/>
    <w:rsid w:val="005D0FEB"/>
    <w:rsid w:val="008F2E4C"/>
    <w:rsid w:val="00931466"/>
    <w:rsid w:val="00C0324B"/>
    <w:rsid w:val="00C8606C"/>
    <w:rsid w:val="00D81B2B"/>
    <w:rsid w:val="00DF08BE"/>
    <w:rsid w:val="00E11FF8"/>
    <w:rsid w:val="00E310A5"/>
    <w:rsid w:val="00E450B2"/>
    <w:rsid w:val="00F94602"/>
    <w:rsid w:val="00FB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character" w:styleId="Hyperlink">
    <w:name w:val="Hyperlink"/>
    <w:basedOn w:val="DefaultParagraphFont"/>
    <w:uiPriority w:val="99"/>
    <w:unhideWhenUsed/>
    <w:rsid w:val="00505CC4"/>
    <w:rPr>
      <w:color w:val="0563C1" w:themeColor="hyperlink"/>
      <w:u w:val="single"/>
    </w:rPr>
  </w:style>
  <w:style w:type="character" w:styleId="UnresolvedMention">
    <w:name w:val="Unresolved Mention"/>
    <w:basedOn w:val="DefaultParagraphFont"/>
    <w:uiPriority w:val="99"/>
    <w:semiHidden/>
    <w:unhideWhenUsed/>
    <w:rsid w:val="0050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al.nhs.uk" TargetMode="Externa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UNWIN, Jessica (DON VALLEY HEALTHCARE)</cp:lastModifiedBy>
  <cp:revision>2</cp:revision>
  <dcterms:created xsi:type="dcterms:W3CDTF">2026-06-23T08:39:00Z</dcterms:created>
  <dcterms:modified xsi:type="dcterms:W3CDTF">2026-06-23T08:39:00Z</dcterms:modified>
</cp:coreProperties>
</file>